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A10" w:rsidRPr="0050740E" w:rsidRDefault="009265E2" w:rsidP="00695A10">
      <w:pPr>
        <w:spacing w:after="0"/>
        <w:jc w:val="both"/>
        <w:rPr>
          <w:sz w:val="24"/>
        </w:rPr>
      </w:pPr>
      <w:r>
        <w:rPr>
          <w:i/>
          <w:iCs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C0E03E" wp14:editId="3F6786FC">
                <wp:simplePos x="0" y="0"/>
                <wp:positionH relativeFrom="column">
                  <wp:posOffset>412702</wp:posOffset>
                </wp:positionH>
                <wp:positionV relativeFrom="paragraph">
                  <wp:posOffset>51924</wp:posOffset>
                </wp:positionV>
                <wp:extent cx="0" cy="914400"/>
                <wp:effectExtent l="10795" t="9525" r="8255" b="952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EFF3D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2.5pt;margin-top:4.1pt;width:0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"/>
            </w:pict>
          </mc:Fallback>
        </mc:AlternateContent>
      </w:r>
      <w:r w:rsidR="00311A5A" w:rsidRPr="00311A5A">
        <w:rPr>
          <w:b/>
          <w:sz w:val="24"/>
        </w:rPr>
        <w:tab/>
      </w:r>
      <w:r w:rsidR="00311A5A" w:rsidRPr="00311A5A">
        <w:rPr>
          <w:b/>
          <w:sz w:val="24"/>
        </w:rPr>
        <w:tab/>
      </w:r>
      <w:r w:rsidR="00695A10" w:rsidRPr="00614D74">
        <w:rPr>
          <w:rFonts w:ascii="Times New Roman" w:eastAsia="Times New Roman" w:hAnsi="Times New Roman" w:cs="Times New Roman"/>
          <w:noProof/>
          <w:sz w:val="16"/>
          <w:szCs w:val="16"/>
          <w:lang w:eastAsia="bg-BG"/>
        </w:rPr>
        <w:drawing>
          <wp:anchor distT="0" distB="0" distL="114300" distR="114300" simplePos="0" relativeHeight="251659264" behindDoc="0" locked="0" layoutInCell="1" allowOverlap="1" wp14:anchorId="7FE8EBEB" wp14:editId="25AFA1F7">
            <wp:simplePos x="0" y="0"/>
            <wp:positionH relativeFrom="page">
              <wp:posOffset>499745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5A10" w:rsidRPr="00695A10" w:rsidRDefault="00695A10" w:rsidP="00695A10">
      <w:pPr>
        <w:keepNext/>
        <w:spacing w:after="0" w:line="240" w:lineRule="auto"/>
        <w:outlineLvl w:val="1"/>
        <w:rPr>
          <w:rFonts w:ascii="Calibri" w:eastAsia="Times New Roman" w:hAnsi="Calibri" w:cs="Calibri"/>
          <w:b/>
          <w:sz w:val="28"/>
          <w:szCs w:val="28"/>
          <w:lang w:eastAsia="bg-BG"/>
        </w:rPr>
      </w:pPr>
      <w:r w:rsidRPr="00695A10">
        <w:rPr>
          <w:rFonts w:ascii="Calibri" w:eastAsia="Times New Roman" w:hAnsi="Calibri" w:cs="Calibri"/>
          <w:b/>
          <w:sz w:val="28"/>
          <w:szCs w:val="28"/>
          <w:lang w:eastAsia="bg-BG"/>
        </w:rPr>
        <w:t>МИНИСТЕРСТВО НА ЗЕМЕДЕЛИЕТО И ХРАНИТЕ</w:t>
      </w:r>
    </w:p>
    <w:p w:rsidR="00695A10" w:rsidRPr="00614D74" w:rsidRDefault="00695A10" w:rsidP="00695A10">
      <w:pPr>
        <w:spacing w:after="0" w:line="240" w:lineRule="auto"/>
        <w:rPr>
          <w:rFonts w:ascii="Calibri" w:eastAsia="Times New Roman" w:hAnsi="Calibri" w:cs="Calibri"/>
          <w:b/>
          <w:spacing w:val="2"/>
          <w:kern w:val="28"/>
          <w:sz w:val="28"/>
          <w:szCs w:val="28"/>
        </w:rPr>
      </w:pPr>
      <w:r w:rsidRPr="00614D74">
        <w:rPr>
          <w:rFonts w:ascii="Calibri" w:eastAsia="Times New Roman" w:hAnsi="Calibri" w:cs="Calibri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695A10" w:rsidRPr="00614D74" w:rsidRDefault="00695A10" w:rsidP="00695A10">
      <w:pPr>
        <w:spacing w:after="0" w:line="240" w:lineRule="auto"/>
        <w:rPr>
          <w:rFonts w:ascii="Calibri" w:eastAsia="Times New Roman" w:hAnsi="Calibri" w:cs="Calibri"/>
          <w:spacing w:val="2"/>
          <w:kern w:val="28"/>
          <w:sz w:val="20"/>
          <w:szCs w:val="20"/>
        </w:rPr>
      </w:pPr>
      <w:r w:rsidRPr="00614D74">
        <w:rPr>
          <w:rFonts w:ascii="Calibri" w:eastAsia="Times New Roman" w:hAnsi="Calibri" w:cs="Calibri"/>
          <w:spacing w:val="2"/>
          <w:kern w:val="28"/>
          <w:sz w:val="20"/>
          <w:szCs w:val="20"/>
        </w:rPr>
        <w:t>гр.Смолян,бул.„България”№14,тел./факс0301/62078,</w:t>
      </w:r>
      <w:r w:rsidRPr="00614D74">
        <w:rPr>
          <w:rFonts w:ascii="Calibri" w:eastAsia="Times New Roman" w:hAnsi="Calibri" w:cs="Calibri"/>
          <w:spacing w:val="2"/>
          <w:kern w:val="28"/>
          <w:sz w:val="20"/>
          <w:szCs w:val="20"/>
          <w:lang w:val="en-US"/>
        </w:rPr>
        <w:t>email</w:t>
      </w:r>
      <w:r w:rsidRPr="00614D74">
        <w:rPr>
          <w:rFonts w:ascii="Calibri" w:eastAsia="Times New Roman" w:hAnsi="Calibri" w:cs="Calibri"/>
          <w:spacing w:val="2"/>
          <w:kern w:val="28"/>
          <w:sz w:val="20"/>
          <w:szCs w:val="20"/>
        </w:rPr>
        <w:t>:ODZG_Smolyan@mzh.government.bg</w:t>
      </w:r>
    </w:p>
    <w:p w:rsidR="00311A5A" w:rsidRPr="00311A5A" w:rsidRDefault="00311A5A" w:rsidP="00695A10">
      <w:pPr>
        <w:spacing w:after="0"/>
        <w:rPr>
          <w:sz w:val="24"/>
        </w:rPr>
      </w:pPr>
    </w:p>
    <w:p w:rsidR="00311A5A" w:rsidRPr="00311A5A" w:rsidRDefault="00311A5A" w:rsidP="00311A5A">
      <w:pPr>
        <w:spacing w:after="0"/>
        <w:jc w:val="both"/>
        <w:rPr>
          <w:sz w:val="24"/>
        </w:rPr>
      </w:pPr>
    </w:p>
    <w:p w:rsidR="00311A5A" w:rsidRPr="00311A5A" w:rsidRDefault="00311A5A" w:rsidP="00311A5A">
      <w:pPr>
        <w:spacing w:after="0"/>
        <w:jc w:val="center"/>
        <w:rPr>
          <w:b/>
          <w:sz w:val="24"/>
        </w:rPr>
      </w:pPr>
      <w:r w:rsidRPr="00311A5A">
        <w:rPr>
          <w:b/>
          <w:sz w:val="24"/>
        </w:rPr>
        <w:t>З А П О В Е Д</w:t>
      </w:r>
    </w:p>
    <w:p w:rsidR="00311A5A" w:rsidRPr="00311A5A" w:rsidRDefault="00311A5A" w:rsidP="00311A5A">
      <w:pPr>
        <w:spacing w:after="0"/>
        <w:jc w:val="both"/>
        <w:rPr>
          <w:sz w:val="24"/>
        </w:rPr>
      </w:pPr>
    </w:p>
    <w:p w:rsidR="00311A5A" w:rsidRDefault="00311A5A" w:rsidP="00311A5A">
      <w:pPr>
        <w:spacing w:after="0"/>
        <w:jc w:val="center"/>
        <w:rPr>
          <w:b/>
          <w:sz w:val="24"/>
        </w:rPr>
      </w:pPr>
      <w:r w:rsidRPr="00311A5A">
        <w:rPr>
          <w:b/>
          <w:sz w:val="24"/>
        </w:rPr>
        <w:t xml:space="preserve">№ </w:t>
      </w:r>
      <w:r w:rsidR="00265E74">
        <w:rPr>
          <w:b/>
          <w:sz w:val="24"/>
        </w:rPr>
        <w:t>РД-04-94</w:t>
      </w:r>
    </w:p>
    <w:p w:rsidR="00265E74" w:rsidRPr="00265E74" w:rsidRDefault="00265E74" w:rsidP="00311A5A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Гр. Смолян, 30.09.2025 г. </w:t>
      </w:r>
    </w:p>
    <w:p w:rsidR="00311A5A" w:rsidRPr="00311A5A" w:rsidRDefault="00311A5A" w:rsidP="00311A5A">
      <w:pPr>
        <w:spacing w:after="0"/>
        <w:jc w:val="both"/>
        <w:rPr>
          <w:sz w:val="24"/>
        </w:rPr>
      </w:pPr>
    </w:p>
    <w:p w:rsidR="00311A5A" w:rsidRPr="00311A5A" w:rsidRDefault="00311A5A" w:rsidP="00311A5A">
      <w:pPr>
        <w:spacing w:after="0"/>
        <w:jc w:val="both"/>
        <w:rPr>
          <w:sz w:val="20"/>
        </w:rPr>
      </w:pPr>
      <w:r w:rsidRPr="00311A5A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1D0429">
        <w:rPr>
          <w:sz w:val="20"/>
        </w:rPr>
        <w:t xml:space="preserve">ПО–09-3413/25.09.2025г. </w:t>
      </w:r>
      <w:r w:rsidRPr="00311A5A">
        <w:rPr>
          <w:sz w:val="20"/>
        </w:rPr>
        <w:t>от комисията по чл. 37в, ал. 1 от ЗСПЗЗ, определена със Заповед № РД-04-78 от 5.8.2025 г. на директора на Областна дирекция "Земеделие" - СМОЛЯН и споразумение с вх. № ПО-09-3160/11.9.2025 г. за землището на с. ЧАВДАР, ЕКАТТЕ 80025, община ДОСПАТ, област СМОЛЯН.</w:t>
      </w:r>
    </w:p>
    <w:p w:rsidR="00311A5A" w:rsidRPr="00311A5A" w:rsidRDefault="00311A5A" w:rsidP="00311A5A">
      <w:pPr>
        <w:spacing w:after="0"/>
        <w:jc w:val="both"/>
        <w:rPr>
          <w:sz w:val="24"/>
        </w:rPr>
      </w:pPr>
    </w:p>
    <w:p w:rsidR="00311A5A" w:rsidRPr="00311A5A" w:rsidRDefault="00311A5A" w:rsidP="00311A5A">
      <w:pPr>
        <w:spacing w:after="0"/>
        <w:jc w:val="center"/>
        <w:rPr>
          <w:b/>
          <w:sz w:val="24"/>
        </w:rPr>
      </w:pPr>
      <w:r w:rsidRPr="00311A5A">
        <w:rPr>
          <w:b/>
          <w:sz w:val="24"/>
        </w:rPr>
        <w:t>О Д О Б Р Я В А М:</w:t>
      </w:r>
    </w:p>
    <w:p w:rsidR="00311A5A" w:rsidRPr="00311A5A" w:rsidRDefault="00311A5A" w:rsidP="00311A5A">
      <w:pPr>
        <w:spacing w:after="0"/>
        <w:jc w:val="both"/>
        <w:rPr>
          <w:sz w:val="24"/>
        </w:rPr>
      </w:pPr>
    </w:p>
    <w:p w:rsidR="00311A5A" w:rsidRPr="00311A5A" w:rsidRDefault="00311A5A" w:rsidP="00311A5A">
      <w:pPr>
        <w:spacing w:after="0"/>
        <w:jc w:val="both"/>
        <w:rPr>
          <w:sz w:val="20"/>
        </w:rPr>
      </w:pPr>
      <w:r w:rsidRPr="00311A5A">
        <w:rPr>
          <w:sz w:val="20"/>
        </w:rPr>
        <w:tab/>
        <w:t xml:space="preserve">1. Споразумение за разпределение на масивите за ползване на земеделски земи с вх. № ПО-09-3160/11.9.2025 г. г., сключено за стопанската 2025/2026 година за землището на с. ЧАВДАР, ЕКАТТЕ 80025, община ДОСПАТ, област СМОЛЯН, представено с доклад вх. № </w:t>
      </w:r>
      <w:r w:rsidR="001D0429">
        <w:rPr>
          <w:sz w:val="20"/>
        </w:rPr>
        <w:t xml:space="preserve">ПО–09-3413/25.09.2025г. </w:t>
      </w:r>
      <w:r w:rsidRPr="00311A5A">
        <w:rPr>
          <w:sz w:val="20"/>
        </w:rPr>
        <w:t>на комисията по чл. 37в, ал. 1 от ЗСПЗЗ, определена със Заповед № РД-04-78 от 5.8.2025 г. на директора на Областна дирекция "Земеделие" – СМОЛЯН , ведно с картата на масивите за ползване и на регистър към нея, изготвени на основание чл. 74, ал. 1 от ППЗСПЗЗ.</w:t>
      </w:r>
    </w:p>
    <w:p w:rsidR="00311A5A" w:rsidRPr="00311A5A" w:rsidRDefault="00311A5A" w:rsidP="00311A5A">
      <w:pPr>
        <w:spacing w:after="0"/>
        <w:jc w:val="both"/>
        <w:rPr>
          <w:sz w:val="20"/>
        </w:rPr>
      </w:pPr>
      <w:r w:rsidRPr="00311A5A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512B56">
        <w:rPr>
          <w:sz w:val="20"/>
        </w:rPr>
        <w:t>2</w:t>
      </w:r>
      <w:r w:rsidRPr="00311A5A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512B56">
        <w:rPr>
          <w:sz w:val="20"/>
        </w:rPr>
        <w:t xml:space="preserve">234.145 </w:t>
      </w:r>
      <w:r w:rsidRPr="00311A5A">
        <w:rPr>
          <w:sz w:val="20"/>
        </w:rPr>
        <w:t xml:space="preserve">дка, определена за създаване на масиви за ползване в землището. </w:t>
      </w:r>
    </w:p>
    <w:p w:rsidR="00311A5A" w:rsidRPr="00311A5A" w:rsidRDefault="00311A5A" w:rsidP="00311A5A">
      <w:pPr>
        <w:spacing w:after="0"/>
        <w:jc w:val="both"/>
        <w:rPr>
          <w:sz w:val="24"/>
        </w:rPr>
      </w:pPr>
    </w:p>
    <w:p w:rsidR="00311A5A" w:rsidRPr="00311A5A" w:rsidRDefault="00311A5A" w:rsidP="00311A5A">
      <w:pPr>
        <w:spacing w:after="0"/>
        <w:jc w:val="both"/>
        <w:rPr>
          <w:sz w:val="20"/>
        </w:rPr>
      </w:pPr>
      <w:r w:rsidRPr="00311A5A">
        <w:rPr>
          <w:sz w:val="20"/>
        </w:rPr>
        <w:tab/>
        <w:t xml:space="preserve">2. Масивите за ползване на обработваеми земи (НТП орна земя) в землището на с. ЧАВДАР,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311A5A" w:rsidRPr="00311A5A" w:rsidRDefault="00311A5A" w:rsidP="00311A5A">
      <w:pPr>
        <w:spacing w:after="0"/>
        <w:jc w:val="both"/>
        <w:rPr>
          <w:sz w:val="24"/>
        </w:rPr>
      </w:pPr>
    </w:p>
    <w:p w:rsidR="00311A5A" w:rsidRPr="00311A5A" w:rsidRDefault="00311A5A" w:rsidP="00311A5A">
      <w:pPr>
        <w:spacing w:after="0"/>
        <w:jc w:val="both"/>
        <w:rPr>
          <w:sz w:val="20"/>
        </w:rPr>
      </w:pPr>
      <w:r w:rsidRPr="00311A5A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СМОЛЯН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311A5A" w:rsidRPr="00311A5A" w:rsidRDefault="00311A5A" w:rsidP="00311A5A">
      <w:pPr>
        <w:spacing w:after="0"/>
        <w:jc w:val="both"/>
        <w:rPr>
          <w:sz w:val="20"/>
        </w:rPr>
      </w:pPr>
      <w:r w:rsidRPr="00311A5A">
        <w:rPr>
          <w:sz w:val="20"/>
        </w:rPr>
        <w:t xml:space="preserve">Банкова сметка: IBAN BG33UBBS80023300251810, Банка </w:t>
      </w:r>
      <w:proofErr w:type="spellStart"/>
      <w:r w:rsidRPr="00311A5A">
        <w:rPr>
          <w:sz w:val="20"/>
        </w:rPr>
        <w:t>Банка</w:t>
      </w:r>
      <w:proofErr w:type="spellEnd"/>
      <w:r w:rsidRPr="00311A5A">
        <w:rPr>
          <w:sz w:val="20"/>
        </w:rPr>
        <w:t xml:space="preserve"> ОББ - клон Смолян.</w:t>
      </w:r>
    </w:p>
    <w:p w:rsidR="00311A5A" w:rsidRPr="00311A5A" w:rsidRDefault="00311A5A" w:rsidP="00311A5A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311A5A" w:rsidRPr="00311A5A" w:rsidTr="00311A5A">
        <w:trPr>
          <w:jc w:val="center"/>
        </w:trPr>
        <w:tc>
          <w:tcPr>
            <w:tcW w:w="5200" w:type="dxa"/>
            <w:shd w:val="clear" w:color="auto" w:fill="auto"/>
          </w:tcPr>
          <w:p w:rsidR="00311A5A" w:rsidRDefault="00311A5A" w:rsidP="00311A5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311A5A" w:rsidRPr="00311A5A" w:rsidRDefault="00311A5A" w:rsidP="00311A5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311A5A" w:rsidRPr="00311A5A" w:rsidRDefault="00311A5A" w:rsidP="00311A5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311A5A" w:rsidRPr="00311A5A" w:rsidRDefault="00311A5A" w:rsidP="00311A5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311A5A" w:rsidRPr="00311A5A" w:rsidRDefault="00311A5A" w:rsidP="00311A5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311A5A" w:rsidRPr="00311A5A" w:rsidTr="00311A5A">
        <w:trPr>
          <w:jc w:val="center"/>
        </w:trPr>
        <w:tc>
          <w:tcPr>
            <w:tcW w:w="5200" w:type="dxa"/>
            <w:shd w:val="clear" w:color="auto" w:fill="auto"/>
          </w:tcPr>
          <w:p w:rsidR="00311A5A" w:rsidRPr="00311A5A" w:rsidRDefault="00311A5A" w:rsidP="0032317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ЗОЯ УЗУНОВА</w:t>
            </w:r>
          </w:p>
        </w:tc>
        <w:tc>
          <w:tcPr>
            <w:tcW w:w="1280" w:type="dxa"/>
            <w:shd w:val="clear" w:color="auto" w:fill="auto"/>
          </w:tcPr>
          <w:p w:rsidR="00311A5A" w:rsidRPr="00311A5A" w:rsidRDefault="00311A5A" w:rsidP="00311A5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1.198</w:t>
            </w:r>
          </w:p>
        </w:tc>
        <w:tc>
          <w:tcPr>
            <w:tcW w:w="1280" w:type="dxa"/>
            <w:shd w:val="clear" w:color="auto" w:fill="auto"/>
          </w:tcPr>
          <w:p w:rsidR="00311A5A" w:rsidRPr="00311A5A" w:rsidRDefault="00311A5A" w:rsidP="00311A5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10.00</w:t>
            </w:r>
          </w:p>
        </w:tc>
        <w:tc>
          <w:tcPr>
            <w:tcW w:w="1280" w:type="dxa"/>
            <w:shd w:val="clear" w:color="auto" w:fill="auto"/>
          </w:tcPr>
          <w:p w:rsidR="00311A5A" w:rsidRPr="00311A5A" w:rsidRDefault="00311A5A" w:rsidP="00311A5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11.98</w:t>
            </w:r>
          </w:p>
        </w:tc>
      </w:tr>
      <w:tr w:rsidR="00311A5A" w:rsidRPr="00311A5A" w:rsidTr="00311A5A">
        <w:trPr>
          <w:jc w:val="center"/>
        </w:trPr>
        <w:tc>
          <w:tcPr>
            <w:tcW w:w="5200" w:type="dxa"/>
            <w:shd w:val="clear" w:color="auto" w:fill="auto"/>
          </w:tcPr>
          <w:p w:rsidR="00311A5A" w:rsidRPr="00311A5A" w:rsidRDefault="00311A5A" w:rsidP="0032317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ИЛИЯ УРУЧЕВ</w:t>
            </w:r>
          </w:p>
        </w:tc>
        <w:tc>
          <w:tcPr>
            <w:tcW w:w="1280" w:type="dxa"/>
            <w:shd w:val="clear" w:color="auto" w:fill="auto"/>
          </w:tcPr>
          <w:p w:rsidR="00311A5A" w:rsidRPr="00311A5A" w:rsidRDefault="00311A5A" w:rsidP="00311A5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219.694</w:t>
            </w:r>
          </w:p>
        </w:tc>
        <w:tc>
          <w:tcPr>
            <w:tcW w:w="1280" w:type="dxa"/>
            <w:shd w:val="clear" w:color="auto" w:fill="auto"/>
          </w:tcPr>
          <w:p w:rsidR="00311A5A" w:rsidRPr="00311A5A" w:rsidRDefault="00311A5A" w:rsidP="00311A5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10.00</w:t>
            </w:r>
          </w:p>
        </w:tc>
        <w:tc>
          <w:tcPr>
            <w:tcW w:w="1280" w:type="dxa"/>
            <w:shd w:val="clear" w:color="auto" w:fill="auto"/>
          </w:tcPr>
          <w:p w:rsidR="00311A5A" w:rsidRPr="00311A5A" w:rsidRDefault="00311A5A" w:rsidP="00311A5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2 196.94</w:t>
            </w:r>
          </w:p>
        </w:tc>
      </w:tr>
    </w:tbl>
    <w:p w:rsidR="00311A5A" w:rsidRPr="00311A5A" w:rsidRDefault="00311A5A" w:rsidP="00311A5A">
      <w:pPr>
        <w:spacing w:after="0"/>
        <w:jc w:val="both"/>
        <w:rPr>
          <w:sz w:val="24"/>
        </w:rPr>
      </w:pPr>
    </w:p>
    <w:p w:rsidR="00311A5A" w:rsidRPr="00311A5A" w:rsidRDefault="00311A5A" w:rsidP="00311A5A">
      <w:pPr>
        <w:spacing w:after="0"/>
        <w:jc w:val="both"/>
        <w:rPr>
          <w:sz w:val="20"/>
        </w:rPr>
      </w:pPr>
      <w:r w:rsidRPr="00311A5A">
        <w:rPr>
          <w:sz w:val="20"/>
        </w:rPr>
        <w:tab/>
        <w:t xml:space="preserve">За задължените лица, които не са заплатили сумите за площи по чл. 37в, ал. 7 от ЗСПЗЗ съгласно настоящата заповед, директорът на ОДЗ – СМОЛЯН следва да издаде заповед за заплащане на трикратния </w:t>
      </w:r>
      <w:r w:rsidRPr="00311A5A">
        <w:rPr>
          <w:sz w:val="20"/>
        </w:rPr>
        <w:lastRenderedPageBreak/>
        <w:t>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311A5A" w:rsidRPr="00311A5A" w:rsidRDefault="00311A5A" w:rsidP="00311A5A">
      <w:pPr>
        <w:spacing w:after="0"/>
        <w:jc w:val="both"/>
        <w:rPr>
          <w:sz w:val="24"/>
        </w:rPr>
      </w:pPr>
    </w:p>
    <w:p w:rsidR="00311A5A" w:rsidRPr="00311A5A" w:rsidRDefault="00311A5A" w:rsidP="00311A5A">
      <w:pPr>
        <w:spacing w:after="0"/>
        <w:jc w:val="both"/>
        <w:rPr>
          <w:sz w:val="20"/>
        </w:rPr>
      </w:pPr>
      <w:r w:rsidRPr="00311A5A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311A5A" w:rsidRPr="00311A5A" w:rsidRDefault="00311A5A" w:rsidP="00311A5A">
      <w:pPr>
        <w:spacing w:after="0"/>
        <w:jc w:val="both"/>
        <w:rPr>
          <w:sz w:val="24"/>
        </w:rPr>
      </w:pPr>
    </w:p>
    <w:p w:rsidR="00311A5A" w:rsidRPr="00311A5A" w:rsidRDefault="00311A5A" w:rsidP="00311A5A">
      <w:pPr>
        <w:spacing w:after="0"/>
        <w:jc w:val="both"/>
        <w:rPr>
          <w:sz w:val="20"/>
        </w:rPr>
      </w:pPr>
      <w:r w:rsidRPr="00311A5A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311A5A" w:rsidRPr="00311A5A" w:rsidRDefault="00311A5A" w:rsidP="00311A5A">
      <w:pPr>
        <w:spacing w:after="0"/>
        <w:jc w:val="both"/>
        <w:rPr>
          <w:sz w:val="20"/>
        </w:rPr>
      </w:pPr>
      <w:r w:rsidRPr="00311A5A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311A5A" w:rsidRPr="00311A5A" w:rsidRDefault="00311A5A" w:rsidP="00311A5A">
      <w:pPr>
        <w:spacing w:after="0"/>
        <w:jc w:val="both"/>
        <w:rPr>
          <w:sz w:val="24"/>
        </w:rPr>
      </w:pPr>
    </w:p>
    <w:p w:rsidR="00311A5A" w:rsidRPr="00311A5A" w:rsidRDefault="00311A5A" w:rsidP="00311A5A">
      <w:pPr>
        <w:spacing w:after="0"/>
        <w:jc w:val="both"/>
        <w:rPr>
          <w:sz w:val="20"/>
        </w:rPr>
      </w:pPr>
      <w:r w:rsidRPr="00311A5A">
        <w:rPr>
          <w:sz w:val="20"/>
        </w:rPr>
        <w:tab/>
        <w:t>Контрол по изпълнение на заповедта ще упражнявам лично.</w:t>
      </w:r>
    </w:p>
    <w:p w:rsidR="00311A5A" w:rsidRPr="00311A5A" w:rsidRDefault="00311A5A" w:rsidP="00311A5A">
      <w:pPr>
        <w:spacing w:after="0"/>
        <w:jc w:val="both"/>
        <w:rPr>
          <w:sz w:val="20"/>
        </w:rPr>
      </w:pPr>
      <w:r w:rsidRPr="00311A5A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311A5A" w:rsidRPr="00311A5A" w:rsidRDefault="00311A5A" w:rsidP="00311A5A">
      <w:pPr>
        <w:spacing w:after="0"/>
        <w:jc w:val="both"/>
        <w:rPr>
          <w:sz w:val="24"/>
        </w:rPr>
      </w:pPr>
    </w:p>
    <w:p w:rsidR="00311A5A" w:rsidRPr="00311A5A" w:rsidRDefault="00311A5A" w:rsidP="00311A5A">
      <w:pPr>
        <w:spacing w:after="0"/>
        <w:jc w:val="both"/>
        <w:rPr>
          <w:sz w:val="24"/>
        </w:rPr>
      </w:pPr>
    </w:p>
    <w:p w:rsidR="0046003D" w:rsidRPr="00614D74" w:rsidRDefault="0046003D" w:rsidP="0046003D">
      <w:pPr>
        <w:spacing w:after="0" w:line="240" w:lineRule="auto"/>
        <w:jc w:val="both"/>
        <w:rPr>
          <w:rFonts w:ascii="Calibri" w:eastAsia="Times New Roman" w:hAnsi="Calibri" w:cs="Calibri"/>
          <w:b/>
          <w:spacing w:val="2"/>
          <w:kern w:val="28"/>
          <w:sz w:val="20"/>
          <w:szCs w:val="20"/>
        </w:rPr>
      </w:pPr>
      <w:r w:rsidRPr="00614D74">
        <w:rPr>
          <w:rFonts w:ascii="Calibri" w:eastAsia="Times New Roman" w:hAnsi="Calibri" w:cs="Calibri"/>
          <w:b/>
          <w:spacing w:val="2"/>
          <w:kern w:val="28"/>
          <w:sz w:val="20"/>
          <w:szCs w:val="20"/>
        </w:rPr>
        <w:t xml:space="preserve">ИНЖ. ГЕОРГИ КОДЖЕБАШЕВ       </w:t>
      </w:r>
      <w:r w:rsidR="00111969">
        <w:rPr>
          <w:rFonts w:ascii="Calibri" w:eastAsia="Times New Roman" w:hAnsi="Calibri" w:cs="Calibri"/>
          <w:b/>
          <w:spacing w:val="2"/>
          <w:kern w:val="28"/>
          <w:sz w:val="20"/>
          <w:szCs w:val="20"/>
        </w:rPr>
        <w:t>/П/</w:t>
      </w:r>
      <w:bookmarkStart w:id="0" w:name="_GoBack"/>
      <w:bookmarkEnd w:id="0"/>
    </w:p>
    <w:p w:rsidR="0046003D" w:rsidRPr="00614D74" w:rsidRDefault="0046003D" w:rsidP="0046003D">
      <w:pPr>
        <w:spacing w:after="0" w:line="240" w:lineRule="auto"/>
        <w:rPr>
          <w:rFonts w:ascii="Calibri" w:eastAsia="Times New Roman" w:hAnsi="Calibri" w:cs="Calibri"/>
          <w:i/>
          <w:spacing w:val="2"/>
          <w:kern w:val="28"/>
          <w:sz w:val="20"/>
          <w:szCs w:val="20"/>
        </w:rPr>
      </w:pPr>
      <w:r w:rsidRPr="00614D74">
        <w:rPr>
          <w:rFonts w:ascii="Calibri" w:eastAsia="Times New Roman" w:hAnsi="Calibri" w:cs="Calibri"/>
          <w:i/>
          <w:spacing w:val="2"/>
          <w:kern w:val="28"/>
          <w:sz w:val="20"/>
          <w:szCs w:val="20"/>
        </w:rPr>
        <w:t xml:space="preserve">Директор на ОД „Земеделие” – Смолян </w:t>
      </w:r>
    </w:p>
    <w:p w:rsidR="00695A10" w:rsidRDefault="00695A10" w:rsidP="00311A5A">
      <w:pPr>
        <w:spacing w:after="0"/>
      </w:pPr>
    </w:p>
    <w:p w:rsidR="00695A10" w:rsidRDefault="00695A10" w:rsidP="00311A5A">
      <w:pPr>
        <w:spacing w:after="0"/>
      </w:pPr>
    </w:p>
    <w:p w:rsidR="00695A10" w:rsidRDefault="00695A10" w:rsidP="00311A5A">
      <w:pPr>
        <w:spacing w:after="0"/>
      </w:pPr>
    </w:p>
    <w:p w:rsidR="00695A10" w:rsidRDefault="00695A10" w:rsidP="00311A5A">
      <w:pPr>
        <w:spacing w:after="0"/>
      </w:pPr>
    </w:p>
    <w:p w:rsidR="00695A10" w:rsidRDefault="00695A10" w:rsidP="00311A5A">
      <w:pPr>
        <w:spacing w:after="0"/>
      </w:pPr>
    </w:p>
    <w:p w:rsidR="00695A10" w:rsidRDefault="00695A10" w:rsidP="00311A5A">
      <w:pPr>
        <w:spacing w:after="0"/>
      </w:pPr>
    </w:p>
    <w:p w:rsidR="00695A10" w:rsidRDefault="00695A10" w:rsidP="00311A5A">
      <w:pPr>
        <w:spacing w:after="0"/>
      </w:pPr>
    </w:p>
    <w:p w:rsidR="00695A10" w:rsidRDefault="00695A10" w:rsidP="00311A5A">
      <w:pPr>
        <w:spacing w:after="0"/>
      </w:pPr>
    </w:p>
    <w:p w:rsidR="00695A10" w:rsidRDefault="00695A10" w:rsidP="00311A5A">
      <w:pPr>
        <w:spacing w:after="0"/>
      </w:pPr>
    </w:p>
    <w:p w:rsidR="00695A10" w:rsidRDefault="00695A10" w:rsidP="00311A5A">
      <w:pPr>
        <w:spacing w:after="0"/>
      </w:pPr>
    </w:p>
    <w:p w:rsidR="00695A10" w:rsidRDefault="00695A10" w:rsidP="00311A5A">
      <w:pPr>
        <w:spacing w:after="0"/>
      </w:pPr>
    </w:p>
    <w:p w:rsidR="00695A10" w:rsidRDefault="00695A10" w:rsidP="00311A5A">
      <w:pPr>
        <w:spacing w:after="0"/>
      </w:pPr>
    </w:p>
    <w:p w:rsidR="00695A10" w:rsidRDefault="00695A10" w:rsidP="00311A5A">
      <w:pPr>
        <w:spacing w:after="0"/>
      </w:pPr>
    </w:p>
    <w:p w:rsidR="00695A10" w:rsidRDefault="00695A10" w:rsidP="00311A5A">
      <w:pPr>
        <w:spacing w:after="0"/>
      </w:pPr>
    </w:p>
    <w:p w:rsidR="00695A10" w:rsidRDefault="00695A10" w:rsidP="00311A5A">
      <w:pPr>
        <w:spacing w:after="0"/>
      </w:pPr>
    </w:p>
    <w:p w:rsidR="00695A10" w:rsidRDefault="00695A10" w:rsidP="00311A5A">
      <w:pPr>
        <w:spacing w:after="0"/>
      </w:pPr>
    </w:p>
    <w:p w:rsidR="00695A10" w:rsidRDefault="00695A10" w:rsidP="00311A5A">
      <w:pPr>
        <w:spacing w:after="0"/>
      </w:pPr>
    </w:p>
    <w:p w:rsidR="00695A10" w:rsidRDefault="00695A10" w:rsidP="00311A5A">
      <w:pPr>
        <w:spacing w:after="0"/>
      </w:pPr>
    </w:p>
    <w:p w:rsidR="00695A10" w:rsidRDefault="00695A10" w:rsidP="00311A5A">
      <w:pPr>
        <w:spacing w:after="0"/>
      </w:pPr>
    </w:p>
    <w:p w:rsidR="00695A10" w:rsidRDefault="00695A10" w:rsidP="00311A5A">
      <w:pPr>
        <w:spacing w:after="0"/>
      </w:pPr>
    </w:p>
    <w:p w:rsidR="00695A10" w:rsidRDefault="00695A10" w:rsidP="00311A5A">
      <w:pPr>
        <w:spacing w:after="0"/>
      </w:pPr>
    </w:p>
    <w:p w:rsidR="00695A10" w:rsidRDefault="00695A10" w:rsidP="00311A5A">
      <w:pPr>
        <w:spacing w:after="0"/>
      </w:pPr>
    </w:p>
    <w:p w:rsidR="00695A10" w:rsidRDefault="00695A10" w:rsidP="00311A5A">
      <w:pPr>
        <w:spacing w:after="0"/>
      </w:pPr>
    </w:p>
    <w:p w:rsidR="00695A10" w:rsidRDefault="00695A10" w:rsidP="00311A5A">
      <w:pPr>
        <w:spacing w:after="0"/>
      </w:pPr>
    </w:p>
    <w:p w:rsidR="00695A10" w:rsidRDefault="00695A10" w:rsidP="00311A5A">
      <w:pPr>
        <w:spacing w:after="0"/>
      </w:pPr>
    </w:p>
    <w:p w:rsidR="00695A10" w:rsidRDefault="00695A10" w:rsidP="00311A5A">
      <w:pPr>
        <w:spacing w:after="0"/>
      </w:pPr>
    </w:p>
    <w:p w:rsidR="00695A10" w:rsidRDefault="00695A10" w:rsidP="00311A5A">
      <w:pPr>
        <w:spacing w:after="0"/>
      </w:pPr>
    </w:p>
    <w:sectPr w:rsidR="00695A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3C6D" w:rsidRDefault="00E93C6D" w:rsidP="00311A5A">
      <w:pPr>
        <w:spacing w:after="0" w:line="240" w:lineRule="auto"/>
      </w:pPr>
      <w:r>
        <w:separator/>
      </w:r>
    </w:p>
  </w:endnote>
  <w:endnote w:type="continuationSeparator" w:id="0">
    <w:p w:rsidR="00E93C6D" w:rsidRDefault="00E93C6D" w:rsidP="00311A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1A5A" w:rsidRDefault="00311A5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1A5A" w:rsidRDefault="00311A5A" w:rsidP="00311A5A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111969">
      <w:rPr>
        <w:noProof/>
      </w:rPr>
      <w:t>1</w:t>
    </w:r>
    <w:r>
      <w:fldChar w:fldCharType="end"/>
    </w:r>
    <w:r>
      <w:t>/</w:t>
    </w:r>
    <w:fldSimple w:instr=" NUMPAGES  \* MERGEFORMAT ">
      <w:r w:rsidR="00111969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1A5A" w:rsidRDefault="00311A5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3C6D" w:rsidRDefault="00E93C6D" w:rsidP="00311A5A">
      <w:pPr>
        <w:spacing w:after="0" w:line="240" w:lineRule="auto"/>
      </w:pPr>
      <w:r>
        <w:separator/>
      </w:r>
    </w:p>
  </w:footnote>
  <w:footnote w:type="continuationSeparator" w:id="0">
    <w:p w:rsidR="00E93C6D" w:rsidRDefault="00E93C6D" w:rsidP="00311A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1A5A" w:rsidRDefault="00311A5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1A5A" w:rsidRDefault="00311A5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1A5A" w:rsidRDefault="00311A5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A5A"/>
    <w:rsid w:val="00111969"/>
    <w:rsid w:val="001D0429"/>
    <w:rsid w:val="00265E74"/>
    <w:rsid w:val="00275D3A"/>
    <w:rsid w:val="00311A5A"/>
    <w:rsid w:val="00323170"/>
    <w:rsid w:val="0046003D"/>
    <w:rsid w:val="00512B56"/>
    <w:rsid w:val="0055108D"/>
    <w:rsid w:val="00650B0B"/>
    <w:rsid w:val="00695A10"/>
    <w:rsid w:val="009265E2"/>
    <w:rsid w:val="009D2571"/>
    <w:rsid w:val="00B06435"/>
    <w:rsid w:val="00D13C3F"/>
    <w:rsid w:val="00E932BB"/>
    <w:rsid w:val="00E93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689AF4"/>
  <w15:chartTrackingRefBased/>
  <w15:docId w15:val="{B9F574EF-288F-4C85-868C-A45DC0BA4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1A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311A5A"/>
  </w:style>
  <w:style w:type="paragraph" w:styleId="a5">
    <w:name w:val="footer"/>
    <w:basedOn w:val="a"/>
    <w:link w:val="a6"/>
    <w:uiPriority w:val="99"/>
    <w:unhideWhenUsed/>
    <w:rsid w:val="00311A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311A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SML_16</dc:creator>
  <cp:keywords/>
  <dc:description/>
  <cp:lastModifiedBy>SML_2</cp:lastModifiedBy>
  <cp:revision>10</cp:revision>
  <dcterms:created xsi:type="dcterms:W3CDTF">2025-09-25T07:58:00Z</dcterms:created>
  <dcterms:modified xsi:type="dcterms:W3CDTF">2025-10-01T08:35:00Z</dcterms:modified>
</cp:coreProperties>
</file>